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288" w:after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731520</wp:posOffset>
            </wp:positionH>
            <wp:positionV relativeFrom="paragraph">
              <wp:posOffset>635</wp:posOffset>
            </wp:positionV>
            <wp:extent cx="4713605" cy="214820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 w:val="false"/>
        <w:spacing w:lineRule="auto" w:line="240" w:before="288" w:after="0"/>
        <w:jc w:val="center"/>
        <w:rPr/>
      </w:pPr>
      <w:r>
        <w:rPr/>
      </w:r>
    </w:p>
    <w:tbl>
      <w:tblPr>
        <w:tblStyle w:val="Table1"/>
        <w:tblW w:w="7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45"/>
      </w:tblGrid>
      <w:tr>
        <w:trPr>
          <w:trHeight w:val="3645" w:hRule="atLeast"/>
        </w:trPr>
        <w:tc>
          <w:tcPr>
            <w:tcW w:w="7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sz w:val="32"/>
                <w:szCs w:val="32"/>
              </w:rPr>
              <w:t>P.D.P.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sz w:val="32"/>
                <w:szCs w:val="32"/>
              </w:rPr>
              <w:t>PIANO DIDATTICO PERSONALIZZATO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sz w:val="32"/>
                <w:szCs w:val="32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sz w:val="32"/>
                <w:szCs w:val="32"/>
              </w:rPr>
              <w:t>BES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sz w:val="32"/>
                <w:szCs w:val="32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76" w:before="0" w:after="200"/>
              <w:ind w:left="0" w:hanging="0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Per allievi con altri Bisogni Educativi Speciali (BES-Dir. Min. 27/12/2012; C.M. n. 8 del 6/03/2013)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76" w:before="0" w:after="20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276" w:before="0" w:after="200"/>
              <w:ind w:left="360" w:hanging="0"/>
              <w:jc w:val="center"/>
              <w:rPr/>
            </w:pPr>
            <w:r>
              <w:rPr/>
              <w:drawing>
                <wp:inline distT="0" distB="0" distL="0" distR="0">
                  <wp:extent cx="1163955" cy="1061085"/>
                  <wp:effectExtent l="0" t="0" r="0" b="0"/>
                  <wp:docPr id="2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Onormal"/>
              <w:widowControl w:val="false"/>
              <w:spacing w:lineRule="auto" w:line="276" w:before="0" w:after="200"/>
              <w:ind w:left="36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Istituto___________________A.s. __________</w:t>
            </w:r>
          </w:p>
        </w:tc>
      </w:tr>
    </w:tbl>
    <w:p>
      <w:pPr>
        <w:pStyle w:val="LOnormal"/>
        <w:widowControl w:val="false"/>
        <w:spacing w:lineRule="auto" w:line="240" w:before="288" w:after="0"/>
        <w:rPr>
          <w:rFonts w:ascii="Comic Sans MS" w:hAnsi="Comic Sans MS" w:eastAsia="Comic Sans MS" w:cs="Comic Sans MS"/>
          <w:b/>
          <w:b/>
          <w:sz w:val="28"/>
          <w:szCs w:val="28"/>
        </w:rPr>
      </w:pPr>
      <w:r>
        <w:rPr>
          <w:rFonts w:eastAsia="Comic Sans MS" w:cs="Comic Sans MS" w:ascii="Comic Sans MS" w:hAnsi="Comic Sans MS"/>
          <w:b/>
          <w:sz w:val="28"/>
          <w:szCs w:val="28"/>
        </w:rPr>
      </w:r>
    </w:p>
    <w:p>
      <w:pPr>
        <w:pStyle w:val="LOnormal"/>
        <w:widowControl w:val="false"/>
        <w:spacing w:lineRule="auto" w:line="240" w:before="288" w:after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>Alunno/a</w:t>
      </w:r>
      <w:r>
        <w:rPr>
          <w:rFonts w:eastAsia="Arial" w:cs="Arial" w:ascii="Times New Roman" w:hAnsi="Times New Roman"/>
          <w:sz w:val="24"/>
          <w:szCs w:val="24"/>
        </w:rPr>
        <w:t>: ________________________________________________________________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>Classe</w:t>
      </w:r>
      <w:r>
        <w:rPr>
          <w:rFonts w:eastAsia="Arial" w:cs="Arial" w:ascii="Times New Roman" w:hAnsi="Times New Roman"/>
          <w:sz w:val="24"/>
          <w:szCs w:val="24"/>
        </w:rPr>
        <w:t xml:space="preserve">: </w:t>
      </w:r>
      <w:r>
        <w:rPr>
          <w:rFonts w:eastAsia="Arial" w:cs="Arial" w:ascii="Times New Roman" w:hAnsi="Times New Roman"/>
          <w:b/>
          <w:sz w:val="24"/>
          <w:szCs w:val="24"/>
        </w:rPr>
        <w:t>___________________________________________________________________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>Coordinatore di classe</w:t>
      </w:r>
      <w:r>
        <w:rPr>
          <w:rFonts w:eastAsia="Arial" w:cs="Arial" w:ascii="Times New Roman" w:hAnsi="Times New Roman"/>
          <w:sz w:val="24"/>
          <w:szCs w:val="24"/>
        </w:rPr>
        <w:t xml:space="preserve"> 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>Referente BES____________________________________________________________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12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548DD4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548DD4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12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548DD4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548DD4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126" w:after="0"/>
        <w:ind w:left="0" w:right="0" w:hanging="0"/>
        <w:jc w:val="left"/>
        <w:rPr>
          <w:rFonts w:ascii="Times New Roman" w:hAnsi="Times New Roman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480"/>
        <w:ind w:left="284" w:right="284" w:hanging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Cognome e nome allievo/a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:________________________________________________</w:t>
      </w:r>
    </w:p>
    <w:p>
      <w:pPr>
        <w:pStyle w:val="LOnormal"/>
        <w:widowControl w:val="false"/>
        <w:spacing w:lineRule="auto" w:line="480"/>
        <w:ind w:left="284" w:right="284" w:hanging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Luogo di nascita: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__________________________</w:t>
      </w: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Data_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___/ ____/ _______________</w:t>
      </w:r>
    </w:p>
    <w:p>
      <w:pPr>
        <w:pStyle w:val="LOnormal"/>
        <w:widowControl w:val="false"/>
        <w:spacing w:lineRule="auto" w:line="480"/>
        <w:ind w:left="284" w:right="284" w:hanging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 xml:space="preserve">Lingua </w:t>
      </w:r>
      <w:r>
        <w:rPr>
          <w:rFonts w:eastAsia="Arial" w:cs="Arial" w:ascii="Times New Roman" w:hAnsi="Times New Roman"/>
          <w:b/>
          <w:sz w:val="24"/>
          <w:szCs w:val="24"/>
        </w:rPr>
        <w:t>madre</w:t>
      </w: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: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_________________________________________________________</w:t>
      </w:r>
    </w:p>
    <w:p>
      <w:pPr>
        <w:pStyle w:val="LOnormal"/>
        <w:widowControl w:val="false"/>
        <w:spacing w:lineRule="auto" w:line="480"/>
        <w:ind w:left="284" w:right="284" w:hanging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Eventuale bilinguismo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: ____________________________________________________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120" w:after="0"/>
        <w:ind w:left="0" w:right="284" w:hanging="0"/>
        <w:jc w:val="left"/>
        <w:rPr>
          <w:rFonts w:ascii="Times New Roman" w:hAnsi="Times New Roman"/>
          <w:b/>
          <w:b/>
          <w:bCs/>
          <w:i/>
          <w:i/>
          <w:iCs/>
          <w:color w:val="2A6099"/>
          <w:sz w:val="28"/>
          <w:szCs w:val="28"/>
          <w:u w:val="none"/>
        </w:rPr>
      </w:pP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 xml:space="preserve">1. 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 xml:space="preserve">Individuazione della situazione di Bisogno 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>E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 xml:space="preserve">ducativo 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>S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 xml:space="preserve">peciale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120" w:after="0"/>
        <w:ind w:left="0" w:right="284" w:hanging="0"/>
        <w:jc w:val="both"/>
        <w:rPr>
          <w:rFonts w:ascii="Times New Roman" w:hAnsi="Times New Roman"/>
          <w:b/>
          <w:b/>
          <w:bCs/>
          <w:i/>
          <w:i/>
          <w:iCs/>
          <w:color w:val="2A6099"/>
          <w:sz w:val="28"/>
          <w:szCs w:val="28"/>
          <w:u w:val="none"/>
        </w:rPr>
      </w:pPr>
      <w:r>
        <w:rPr>
          <w:rFonts w:eastAsia="Arial" w:cs="Arial"/>
          <w:b/>
          <w:bCs/>
          <w:i/>
          <w:iCs/>
          <w:color w:val="2A6099"/>
          <w:sz w:val="24"/>
          <w:szCs w:val="24"/>
          <w:u w:val="none"/>
        </w:rPr>
        <w:t>a.</w:t>
      </w:r>
      <w:r>
        <w:rPr>
          <w:rFonts w:eastAsia="Arial" w:cs="Arial"/>
          <w:b/>
          <w:bCs/>
          <w:i/>
          <w:iCs/>
          <w:color w:val="2A6099"/>
          <w:sz w:val="28"/>
          <w:szCs w:val="28"/>
          <w:u w:val="none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  <w:u w:val="none"/>
        </w:rPr>
        <w:t>Servizio Sanitario__________________________________________________________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120" w:after="0"/>
        <w:ind w:left="0" w:right="284" w:hanging="0"/>
        <w:jc w:val="both"/>
        <w:rPr/>
      </w:pPr>
      <w:r>
        <w:rPr>
          <w:rFonts w:eastAsia="Arial" w:cs="Arial"/>
          <w:b/>
          <w:bCs/>
          <w:i/>
          <w:iCs/>
          <w:color w:val="2A6099"/>
          <w:sz w:val="24"/>
          <w:szCs w:val="24"/>
          <w:u w:val="none"/>
        </w:rPr>
        <w:t>b.</w:t>
      </w: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Diagnosi </w:t>
      </w: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  <w:u w:val="none"/>
        </w:rPr>
        <w:t>rilasciata da privati_________________________________________________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</w:rPr>
      </w:pPr>
      <w:r>
        <w:rPr>
          <w:rFonts w:eastAsia="Arial" w:cs="Arial"/>
          <w:b/>
          <w:color w:val="000000"/>
        </w:rPr>
        <w:t>Redatta da</w:t>
      </w:r>
      <w:r>
        <w:rPr>
          <w:rFonts w:eastAsia="Arial" w:cs="Arial"/>
          <w:color w:val="000000"/>
        </w:rPr>
        <w:t>: ________________________________</w:t>
      </w:r>
      <w:r>
        <w:rPr>
          <w:rFonts w:eastAsia="Arial" w:cs="Arial"/>
          <w:b/>
        </w:rPr>
        <w:t>in data</w:t>
      </w:r>
      <w:r>
        <w:rPr>
          <w:rFonts w:eastAsia="Arial" w:cs="Arial"/>
        </w:rPr>
        <w:t xml:space="preserve"> ___ /___ / 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  <w:sz w:val="24"/>
          <w:szCs w:val="24"/>
        </w:rPr>
      </w:pPr>
      <w:r>
        <w:rPr>
          <w:rFonts w:eastAsia="Arial" w:cs="Arial"/>
          <w:b/>
          <w:i/>
          <w:iCs/>
          <w:color w:val="2A6099"/>
          <w:sz w:val="24"/>
          <w:szCs w:val="24"/>
        </w:rPr>
        <w:t xml:space="preserve">c. </w:t>
      </w: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Consiglio di Classe (dati ricavati dall’osservazione in classe) 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  <w:sz w:val="24"/>
          <w:szCs w:val="24"/>
        </w:rPr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eastAsia="Arial" w:cs="Arial"/>
          <w:b/>
          <w:b/>
          <w:bCs/>
        </w:rPr>
      </w:pPr>
      <w:r>
        <w:rPr>
          <w:rFonts w:ascii="Times New Roman" w:hAnsi="Times New Roman"/>
          <w:i/>
          <w:iCs/>
          <w:color w:val="2A6099"/>
          <w:sz w:val="28"/>
          <w:szCs w:val="28"/>
          <w:u w:val="none"/>
        </w:rPr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  <w:sz w:val="28"/>
          <w:szCs w:val="28"/>
          <w:u w:val="none"/>
        </w:rPr>
      </w:pPr>
      <w:r>
        <w:rPr>
          <w:rFonts w:eastAsia="Arial" w:cs="Arial" w:ascii="Times New Roman" w:hAnsi="Times New Roman"/>
          <w:b/>
          <w:bCs/>
          <w:i/>
          <w:iCs/>
          <w:color w:val="2A6099"/>
          <w:sz w:val="28"/>
          <w:szCs w:val="28"/>
          <w:u w:val="none"/>
        </w:rPr>
        <w:t>2. Informazioni desunte dalla documentazione presentata alla Scuola</w:t>
      </w:r>
    </w:p>
    <w:p>
      <w:pPr>
        <w:pStyle w:val="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  <w:sz w:val="24"/>
          <w:szCs w:val="24"/>
        </w:rPr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  <w:sz w:val="24"/>
          <w:szCs w:val="24"/>
        </w:rPr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/>
      </w:pPr>
      <w:r>
        <w:rPr>
          <w:rFonts w:eastAsia="Arial" w:cs="Arial"/>
          <w:b/>
          <w:bCs/>
          <w:i w:val="false"/>
          <w:iCs w:val="false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eastAsia="Arial" w:cs="Arial"/>
          <w:b/>
          <w:b/>
          <w:bCs/>
        </w:rPr>
      </w:pPr>
      <w:r>
        <w:rPr>
          <w:rFonts w:ascii="Times New Roman" w:hAnsi="Times New Roman"/>
          <w:i/>
          <w:iCs/>
          <w:color w:val="2A6099"/>
          <w:sz w:val="28"/>
          <w:szCs w:val="28"/>
          <w:u w:val="none"/>
        </w:rPr>
      </w:r>
    </w:p>
    <w:p>
      <w:pPr>
        <w:pStyle w:val="LOnormal"/>
        <w:widowControl w:val="false"/>
        <w:spacing w:lineRule="auto" w:line="360"/>
        <w:ind w:right="284" w:hanging="0"/>
        <w:jc w:val="left"/>
        <w:rPr>
          <w:rFonts w:ascii="Times New Roman" w:hAnsi="Times New Roman"/>
          <w:i/>
          <w:i/>
          <w:iCs/>
          <w:color w:val="2A6099"/>
        </w:rPr>
      </w:pPr>
      <w:r>
        <w:rPr>
          <w:rFonts w:eastAsia="Arial" w:cs="Arial" w:ascii="Times New Roman" w:hAnsi="Times New Roman"/>
          <w:b/>
          <w:bCs/>
          <w:i/>
          <w:iCs/>
          <w:color w:val="2A6099"/>
          <w:sz w:val="28"/>
          <w:szCs w:val="28"/>
          <w:u w:val="none"/>
        </w:rPr>
        <w:t xml:space="preserve">3 . </w:t>
      </w:r>
      <w:r>
        <w:rPr>
          <w:rFonts w:eastAsia="Arial" w:cs="Arial" w:ascii="Times New Roman" w:hAnsi="Times New Roman"/>
          <w:b/>
          <w:bCs/>
          <w:i/>
          <w:iCs/>
          <w:color w:val="2A6099"/>
          <w:sz w:val="28"/>
          <w:szCs w:val="28"/>
          <w:u w:val="none"/>
        </w:rPr>
        <w:t>In</w:t>
      </w:r>
      <w:r>
        <w:rPr>
          <w:rFonts w:eastAsia="Arial" w:cs="Arial" w:ascii="Times New Roman" w:hAnsi="Times New Roman"/>
          <w:b/>
          <w:bCs/>
          <w:i/>
          <w:iCs/>
          <w:color w:val="2A6099"/>
          <w:sz w:val="28"/>
          <w:szCs w:val="28"/>
          <w:u w:val="none"/>
        </w:rPr>
        <w:t>formazioni  generali fornite dalla famiglia /Enti  Affidatari o a conoscenza del Consiglio di Classe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(ad esempio percorso scolastico pregresso, ripetenze …)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0" w:leader="none"/>
        </w:tabs>
        <w:spacing w:lineRule="auto" w:line="360"/>
        <w:ind w:left="0" w:right="284" w:hanging="0"/>
        <w:rPr/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Titolo1"/>
        <w:numPr>
          <w:ilvl w:val="0"/>
          <w:numId w:val="0"/>
        </w:numPr>
        <w:ind w:left="0" w:hanging="0"/>
        <w:rPr>
          <w:rFonts w:ascii="Times New Roman" w:hAnsi="Times New Roman" w:eastAsia="Times New Roman" w:cs="Times New Roman"/>
          <w:color w:val="548DD4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spacing w:lineRule="auto" w:line="360" w:before="100" w:after="100"/>
        <w:ind w:right="567" w:hanging="0"/>
        <w:jc w:val="both"/>
        <w:rPr/>
      </w:pPr>
      <w:r>
        <w:rPr>
          <w:b/>
          <w:i/>
          <w:iCs/>
          <w:color w:val="2A6099"/>
          <w:sz w:val="28"/>
          <w:szCs w:val="28"/>
        </w:rPr>
        <w:t>4. Descrizione delle abilità e dei comportamenti osservabili a scuola da parte dei Docenti</w:t>
      </w:r>
      <w:r>
        <w:rPr>
          <w:b/>
          <w:color w:val="2A6099"/>
          <w:sz w:val="28"/>
          <w:szCs w:val="28"/>
        </w:rPr>
        <w:t xml:space="preserve"> della classe</w:t>
      </w:r>
    </w:p>
    <w:p>
      <w:pPr>
        <w:pStyle w:val="LOnormal"/>
        <w:spacing w:lineRule="auto" w:line="360" w:before="100" w:after="100"/>
        <w:ind w:right="567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a. Alunni</w:t>
      </w:r>
      <w:r>
        <w:rPr>
          <w:b/>
          <w:bCs/>
          <w:color w:val="000000"/>
          <w:sz w:val="24"/>
          <w:szCs w:val="24"/>
        </w:rPr>
        <w:t xml:space="preserve"> con svantaggio socioeconomico, linguistico e culturale senza diagnosi specialistica</w:t>
      </w:r>
    </w:p>
    <w:p>
      <w:pPr>
        <w:pStyle w:val="LOnormal"/>
        <w:spacing w:lineRule="auto" w:line="240" w:before="100" w:after="100"/>
        <w:ind w:right="567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5"/>
        <w:tblW w:w="1003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25"/>
        <w:gridCol w:w="2788"/>
        <w:gridCol w:w="2822"/>
      </w:tblGrid>
      <w:tr>
        <w:trPr>
          <w:trHeight w:val="1266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GRIGLIA OSSERVATIVA</w:t>
            </w:r>
            <w:r>
              <w:rPr>
                <w:rStyle w:val="Richiamoallanotaapidipagina"/>
                <w:rFonts w:eastAsia="Arial" w:cs="Arial" w:ascii="Arial" w:hAnsi="Arial"/>
                <w:b/>
                <w:sz w:val="22"/>
                <w:szCs w:val="22"/>
                <w:vertAlign w:val="superscript"/>
              </w:rPr>
              <w:footnoteReference w:id="2"/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per  ALLIEVI CON BES “III FASCIA”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(Area dello svantaggio socioeconomico,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linguistico e culturale)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Osservazione</w:t>
            </w:r>
          </w:p>
          <w:p>
            <w:pPr>
              <w:pStyle w:val="LOnormal"/>
              <w:widowControl w:val="false"/>
              <w:ind w:left="2624" w:hanging="2624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degli INSEGNANTI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Eventuale osservazione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 altri operatori</w:t>
            </w:r>
            <w:r>
              <w:rPr>
                <w:rFonts w:eastAsia="Arial" w:cs="Arial" w:ascii="Arial" w:hAnsi="Arial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(es. educatori, ove presenti)</w:t>
            </w:r>
          </w:p>
        </w:tc>
      </w:tr>
      <w:tr>
        <w:trPr>
          <w:trHeight w:val="326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difficoltà di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lettura/scrittura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difficoltà di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espressione orale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difficoltà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logico/matematiche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difficoltà nel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rispetto delle regole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difficoltà nel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mantenere l’attenzione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durante 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spiegazioni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Non svolge regolarmente 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compiti a casa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Non esegue 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consegne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che gli vengono proposte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in classe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difficoltà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nella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comprensione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delle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consegne </w:t>
            </w:r>
            <w:r>
              <w:rPr>
                <w:rFonts w:eastAsia="Arial" w:cs="Arial" w:ascii="Arial" w:hAnsi="Arial"/>
                <w:sz w:val="20"/>
                <w:szCs w:val="20"/>
              </w:rPr>
              <w:t>proposte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Fa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domande non pertinenti </w:t>
            </w:r>
            <w:r>
              <w:rPr>
                <w:rFonts w:eastAsia="Arial" w:cs="Arial" w:ascii="Arial" w:hAnsi="Arial"/>
                <w:sz w:val="20"/>
                <w:szCs w:val="20"/>
              </w:rPr>
              <w:t>all’insegnante/educatore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Disturba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lo svolgimento delle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lezioni </w:t>
            </w:r>
            <w:r>
              <w:rPr>
                <w:rFonts w:eastAsia="Arial" w:cs="Arial" w:ascii="Arial" w:hAnsi="Arial"/>
                <w:sz w:val="20"/>
                <w:szCs w:val="20"/>
              </w:rPr>
              <w:t>(distrae i compagni, ecc.)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Non presta attenzione ai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richiami dell’insegnante/educatore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both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difficoltà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stare fermo nel proprio banco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Si fa distrarre </w:t>
            </w:r>
            <w:r>
              <w:rPr>
                <w:rFonts w:eastAsia="Arial" w:cs="Arial" w:ascii="Arial" w:hAnsi="Arial"/>
                <w:sz w:val="20"/>
                <w:szCs w:val="20"/>
              </w:rPr>
              <w:t>dai compagni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Manifesta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timidezza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Viene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escluso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dai compagni dalle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both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Viene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escluso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dai compagni dalle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attività di gioco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Tende ad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autoescludersi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Tende ad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autoescludersi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dalle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Non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porta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a scuola 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materiali </w:t>
            </w:r>
            <w:r>
              <w:rPr>
                <w:rFonts w:eastAsia="Arial" w:cs="Arial" w:ascii="Arial" w:hAnsi="Arial"/>
                <w:sz w:val="20"/>
                <w:szCs w:val="20"/>
              </w:rPr>
              <w:t>necessari alle attività scolastiche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11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Ha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scarsa cura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dei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materiali </w:t>
            </w:r>
            <w:r>
              <w:rPr>
                <w:rFonts w:eastAsia="Arial" w:cs="Arial" w:ascii="Arial" w:hAnsi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  <w:tr>
        <w:trPr>
          <w:trHeight w:val="326" w:hRule="atLeast"/>
        </w:trPr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Dimostra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scarsa fiducia nelle proprie capacità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2624" w:hanging="2624"/>
              <w:jc w:val="center"/>
              <w:rPr/>
            </w:pPr>
            <w:r>
              <w:rPr/>
              <w:t>2     1     0     9</w:t>
            </w:r>
          </w:p>
        </w:tc>
      </w:tr>
    </w:tbl>
    <w:p>
      <w:pPr>
        <w:pStyle w:val="LO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LOnormal"/>
        <w:pageBreakBefore w:val="false"/>
        <w:widowControl w:val="false"/>
        <w:numPr>
          <w:ilvl w:val="0"/>
          <w:numId w:val="0"/>
        </w:numPr>
        <w:spacing w:lineRule="auto" w:line="240" w:before="0" w:after="324"/>
        <w:ind w:left="0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egenda</w:t>
      </w:r>
    </w:p>
    <w:p>
      <w:pPr>
        <w:pStyle w:val="LOnormal"/>
        <w:widowControl w:val="false"/>
        <w:numPr>
          <w:ilvl w:val="0"/>
          <w:numId w:val="0"/>
        </w:numPr>
        <w:ind w:left="0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>0</w:t>
      </w:r>
      <w:r>
        <w:rPr>
          <w:rFonts w:eastAsia="Arial" w:cs="Arial" w:ascii="Times New Roman" w:hAnsi="Times New Roman"/>
          <w:sz w:val="24"/>
          <w:szCs w:val="24"/>
        </w:rPr>
        <w:t xml:space="preserve"> L’elemento descritto dal criterio non mette in evidenza particolari problematicità</w:t>
      </w:r>
    </w:p>
    <w:p>
      <w:pPr>
        <w:pStyle w:val="LOnormal"/>
        <w:widowControl w:val="false"/>
        <w:numPr>
          <w:ilvl w:val="0"/>
          <w:numId w:val="0"/>
        </w:numPr>
        <w:ind w:left="0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1 </w:t>
      </w:r>
      <w:r>
        <w:rPr>
          <w:rFonts w:eastAsia="Arial" w:cs="Arial" w:ascii="Times New Roman" w:hAnsi="Times New Roman"/>
          <w:sz w:val="24"/>
          <w:szCs w:val="24"/>
        </w:rPr>
        <w:t xml:space="preserve">L’elemento descritto dal criterio mette in evidenza problematicità  </w:t>
      </w:r>
      <w:r>
        <w:rPr>
          <w:rFonts w:eastAsia="Arial" w:cs="Arial" w:ascii="Times New Roman" w:hAnsi="Times New Roman"/>
          <w:i/>
          <w:sz w:val="24"/>
          <w:szCs w:val="24"/>
        </w:rPr>
        <w:t xml:space="preserve">lievi </w:t>
      </w:r>
      <w:r>
        <w:rPr>
          <w:rFonts w:eastAsia="Arial" w:cs="Arial" w:ascii="Times New Roman" w:hAnsi="Times New Roman"/>
          <w:sz w:val="24"/>
          <w:szCs w:val="24"/>
        </w:rPr>
        <w:t xml:space="preserve">o </w:t>
      </w:r>
      <w:r>
        <w:rPr>
          <w:rFonts w:eastAsia="Arial" w:cs="Arial" w:ascii="Times New Roman" w:hAnsi="Times New Roman"/>
          <w:i/>
          <w:sz w:val="24"/>
          <w:szCs w:val="24"/>
        </w:rPr>
        <w:t>occasionali</w:t>
      </w:r>
    </w:p>
    <w:p>
      <w:pPr>
        <w:pStyle w:val="LOnormal"/>
        <w:numPr>
          <w:ilvl w:val="0"/>
          <w:numId w:val="0"/>
        </w:numPr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2 </w:t>
      </w:r>
      <w:r>
        <w:rPr>
          <w:rFonts w:eastAsia="Arial" w:cs="Arial" w:ascii="Times New Roman" w:hAnsi="Times New Roman"/>
          <w:sz w:val="24"/>
          <w:szCs w:val="24"/>
        </w:rPr>
        <w:t>L’elemento descritto dal criterio mette in evidenza problematicità rilevanti o reiterate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0" w:after="324"/>
        <w:ind w:left="0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9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L’elemento descritto non solo non mette in evidenza problematicità, ma rappresenta un “punto di forza” dell’allievo, su cui fare leva nell’intervento</w:t>
      </w:r>
    </w:p>
    <w:p>
      <w:pPr>
        <w:pStyle w:val="LOnormal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100" w:after="100"/>
        <w:ind w:left="0" w:right="567" w:hanging="0"/>
        <w:jc w:val="both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  Alunni </w:t>
      </w:r>
      <w:r>
        <w:rPr>
          <w:b/>
          <w:sz w:val="22"/>
          <w:szCs w:val="22"/>
        </w:rPr>
        <w:t xml:space="preserve">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 xml:space="preserve">anche </w:t>
      </w:r>
      <w:r>
        <w:rPr>
          <w:sz w:val="22"/>
          <w:szCs w:val="22"/>
        </w:rPr>
        <w:t xml:space="preserve">utilizzando gli </w:t>
      </w:r>
      <w:r>
        <w:rPr>
          <w:b/>
          <w:sz w:val="22"/>
          <w:szCs w:val="22"/>
        </w:rPr>
        <w:t>indicatori predisposti per gli allievi con DSA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tbl>
      <w:tblPr>
        <w:tblStyle w:val="Table6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15"/>
        <w:gridCol w:w="2480"/>
        <w:gridCol w:w="1550"/>
        <w:gridCol w:w="269"/>
        <w:gridCol w:w="1606"/>
        <w:gridCol w:w="1702"/>
      </w:tblGrid>
      <w:tr>
        <w:trPr/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240" w:after="240"/>
              <w:rPr>
                <w:rFonts w:ascii="Times New Roman" w:hAnsi="Times New Roman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otivazione</w:t>
            </w:r>
          </w:p>
        </w:tc>
        <w:tc>
          <w:tcPr>
            <w:tcW w:w="76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Partecipazione al dialogo educativo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Consapevolezza delle proprie difficoltà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3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Consapevolezza dei propri punti di forza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ind w:left="34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Autostima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240" w:after="240"/>
              <w:rPr>
                <w:rFonts w:ascii="Times New Roman" w:hAnsi="Times New Roman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Atteggiamenti e comportamenti riscontrabili a scuola</w:t>
            </w:r>
          </w:p>
        </w:tc>
        <w:tc>
          <w:tcPr>
            <w:tcW w:w="76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Regolarità frequenza scolastica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Accettazione e rispetto delle regole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Rispetto degli impegni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Accettazione consapevole degli strumenti compensativi e delle misure dispensative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Autonomia nel lavoro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Molto  Adeguata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76" w:before="0" w:after="10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318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trategie utilizzate dall’alunno nello studio</w:t>
            </w:r>
          </w:p>
        </w:tc>
        <w:tc>
          <w:tcPr>
            <w:tcW w:w="76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Sottolinea, identifica parole chiave …</w:t>
            </w:r>
          </w:p>
        </w:tc>
        <w:tc>
          <w:tcPr>
            <w:tcW w:w="3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Efficace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Costruisce schemi, mappe o  diagrammi</w:t>
            </w:r>
          </w:p>
        </w:tc>
        <w:tc>
          <w:tcPr>
            <w:tcW w:w="3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Efficace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strumenti informatici (computer, correttore ortografico, software …)</w:t>
            </w:r>
          </w:p>
        </w:tc>
        <w:tc>
          <w:tcPr>
            <w:tcW w:w="3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Efficace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Usa strategie di memorizzazione   (immagini, colori, riquadrature …)</w:t>
            </w:r>
          </w:p>
        </w:tc>
        <w:tc>
          <w:tcPr>
            <w:tcW w:w="3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Efficace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459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Altro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2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0" w:after="1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7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81"/>
      </w:tblGrid>
      <w:tr>
        <w:trPr>
          <w:trHeight w:val="285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240" w:after="240"/>
              <w:rPr>
                <w:rFonts w:ascii="Times New Roman" w:hAnsi="Times New Roman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Apprendimento delle lingue straniere</w:t>
            </w:r>
          </w:p>
        </w:tc>
      </w:tr>
      <w:tr>
        <w:trPr>
          <w:trHeight w:val="285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Pronuncia difficoltosa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Difficoltà di acquisizione degli automatismi grammaticali di base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Difficoltà nella scrittura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Difficoltà acquisizione nuovo lessico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Notevoli differenze tra comprensione del testo scritto e orale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Notevoli differenze tra produzione scritta e orale</w:t>
            </w:r>
          </w:p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120" w:after="0"/>
              <w:ind w:left="7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Altro</w:t>
            </w: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0" w:after="1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…………………………………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240" w:after="240"/>
              <w:rPr>
                <w:rFonts w:ascii="Times New Roman" w:hAnsi="Times New Roman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Informazioni generali fornite dall’alunno</w:t>
            </w:r>
          </w:p>
        </w:tc>
      </w:tr>
      <w:tr>
        <w:trPr>
          <w:trHeight w:val="285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0" w:after="10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Interessi, difficoltà, attività in cui si sente capace, punti di forza, aspettative,  richieste…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0" w:after="100"/>
              <w:ind w:left="0" w:right="0" w:hanging="0"/>
              <w:jc w:val="left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LOnormal"/>
        <w:widowControl w:val="false"/>
        <w:ind w:left="74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widowControl w:val="false"/>
        <w:ind w:left="74" w:hanging="0"/>
        <w:rPr>
          <w:rFonts w:ascii="Times New Roman" w:hAnsi="Times New Roman" w:eastAsia="Arial" w:cs="Arial"/>
          <w:b/>
          <w:b/>
          <w:i/>
          <w:i/>
          <w:iCs/>
          <w:color w:val="2A6099"/>
          <w:sz w:val="28"/>
          <w:szCs w:val="28"/>
        </w:rPr>
      </w:pPr>
      <w:r>
        <w:rPr>
          <w:rFonts w:eastAsia="Arial" w:cs="Arial" w:ascii="Times New Roman" w:hAnsi="Times New Roman"/>
          <w:b/>
          <w:i/>
          <w:iCs/>
          <w:color w:val="2A6099"/>
          <w:sz w:val="28"/>
          <w:szCs w:val="28"/>
        </w:rPr>
      </w:r>
    </w:p>
    <w:p>
      <w:pPr>
        <w:pStyle w:val="LOnormal"/>
        <w:widowControl w:val="false"/>
        <w:ind w:left="74" w:hanging="0"/>
        <w:rPr>
          <w:rFonts w:ascii="Times New Roman" w:hAnsi="Times New Roman" w:eastAsia="Arial" w:cs="Arial"/>
          <w:b/>
          <w:b/>
          <w:i/>
          <w:i/>
          <w:iCs/>
          <w:color w:val="2A6099"/>
          <w:sz w:val="28"/>
          <w:szCs w:val="28"/>
        </w:rPr>
      </w:pPr>
      <w:r>
        <w:rPr>
          <w:rFonts w:eastAsia="Arial" w:cs="Arial" w:ascii="Times New Roman" w:hAnsi="Times New Roman"/>
          <w:b/>
          <w:i/>
          <w:iCs/>
          <w:color w:val="2A6099"/>
          <w:sz w:val="28"/>
          <w:szCs w:val="28"/>
        </w:rPr>
        <w:t>5. Relazione del Consiglio di Classe riguardante gli interventi educativi e didattici:</w:t>
      </w:r>
    </w:p>
    <w:p>
      <w:pPr>
        <w:pStyle w:val="LOnormal"/>
        <w:widowControl w:val="false"/>
        <w:ind w:left="74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widowControl w:val="false"/>
        <w:numPr>
          <w:ilvl w:val="0"/>
          <w:numId w:val="7"/>
        </w:numPr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Misure dispensative</w:t>
      </w:r>
    </w:p>
    <w:p>
      <w:pPr>
        <w:pStyle w:val="LOnormal"/>
        <w:widowControl w:val="false"/>
        <w:numPr>
          <w:ilvl w:val="0"/>
          <w:numId w:val="7"/>
        </w:numPr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Strumenti compensativi</w:t>
      </w:r>
    </w:p>
    <w:p>
      <w:pPr>
        <w:pStyle w:val="LOnormal"/>
        <w:widowControl w:val="false"/>
        <w:numPr>
          <w:ilvl w:val="0"/>
          <w:numId w:val="7"/>
        </w:numPr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Obiettivi disciplinari (conoscenze e competenze) personalizzati, se necessari</w:t>
      </w:r>
    </w:p>
    <w:p>
      <w:pPr>
        <w:pStyle w:val="LOnormal"/>
        <w:widowControl w:val="false"/>
        <w:numPr>
          <w:ilvl w:val="0"/>
          <w:numId w:val="7"/>
        </w:numPr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Strategie didattiche inclusive</w:t>
      </w:r>
    </w:p>
    <w:p>
      <w:pPr>
        <w:pStyle w:val="LOnormal"/>
        <w:widowControl w:val="false"/>
        <w:numPr>
          <w:ilvl w:val="0"/>
          <w:numId w:val="7"/>
        </w:numPr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Parametri di valutazione</w:t>
      </w:r>
    </w:p>
    <w:p>
      <w:pPr>
        <w:pStyle w:val="LOnormal"/>
        <w:pageBreakBefore w:val="false"/>
        <w:spacing w:lineRule="auto" w:line="240" w:before="120" w:after="0"/>
        <w:jc w:val="both"/>
        <w:rPr>
          <w:rFonts w:ascii="Arial" w:hAnsi="Arial" w:eastAsia="Arial" w:cs="Arial"/>
          <w:b/>
          <w:b/>
          <w:bCs/>
          <w:color w:val="548DD4"/>
          <w:sz w:val="24"/>
          <w:szCs w:val="24"/>
        </w:rPr>
      </w:pPr>
      <w:r>
        <w:rPr/>
      </w:r>
    </w:p>
    <w:p>
      <w:pPr>
        <w:pStyle w:val="LOnormal"/>
        <w:spacing w:lineRule="auto" w:line="240" w:before="120" w:after="0"/>
        <w:jc w:val="both"/>
        <w:rPr>
          <w:rFonts w:ascii="Arial" w:hAnsi="Arial" w:eastAsia="Arial" w:cs="Arial"/>
          <w:b/>
          <w:b/>
          <w:bCs/>
          <w:color w:val="548DD4"/>
          <w:sz w:val="24"/>
          <w:szCs w:val="24"/>
        </w:rPr>
      </w:pPr>
      <w:r>
        <w:rPr/>
      </w:r>
    </w:p>
    <w:p>
      <w:pPr>
        <w:pStyle w:val="LOnormal"/>
        <w:spacing w:lineRule="auto" w:line="240" w:before="120" w:after="0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>Firme dei Docenti</w:t>
      </w:r>
    </w:p>
    <w:p>
      <w:pPr>
        <w:pStyle w:val="LOnormal"/>
        <w:ind w:left="360" w:hanging="0"/>
        <w:rPr>
          <w:sz w:val="28"/>
          <w:szCs w:val="28"/>
        </w:rPr>
      </w:pPr>
      <w:r>
        <w:rPr/>
      </w:r>
    </w:p>
    <w:tbl>
      <w:tblPr>
        <w:tblStyle w:val="Table16"/>
        <w:tblW w:w="9808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8"/>
        <w:gridCol w:w="3258"/>
        <w:gridCol w:w="3292"/>
      </w:tblGrid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bCs/>
                <w:sz w:val="24"/>
                <w:szCs w:val="24"/>
              </w:rPr>
              <w:t>F</w:t>
            </w:r>
            <w:r>
              <w:rPr>
                <w:rFonts w:eastAsia="Arial" w:cs="Arial" w:ascii="Times New Roman" w:hAnsi="Times New Roman"/>
                <w:b/>
                <w:bCs/>
                <w:sz w:val="24"/>
                <w:szCs w:val="24"/>
              </w:rPr>
              <w:t>irma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6"/>
                <w:szCs w:val="26"/>
              </w:rPr>
            </w:pPr>
            <w:r>
              <w:rPr>
                <w:rFonts w:eastAsia="Comic Sans MS" w:cs="Comic Sans MS" w:ascii="Comic Sans MS" w:hAnsi="Comic Sans MS"/>
                <w:sz w:val="26"/>
                <w:szCs w:val="26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76" w:before="0" w:after="20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</w:rPr>
      </w:pPr>
      <w:r>
        <w:rPr/>
      </w:r>
    </w:p>
    <w:p>
      <w:pPr>
        <w:pStyle w:val="LOnormal"/>
        <w:spacing w:lineRule="auto" w:line="276" w:before="0" w:after="200"/>
        <w:rPr>
          <w:rFonts w:ascii="Times New Roman" w:hAnsi="Times New Roman" w:eastAsia="Arial" w:cs="Arial"/>
          <w:b/>
          <w:b/>
          <w:bCs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4"/>
          <w:szCs w:val="24"/>
        </w:rPr>
        <w:t>Data______________________</w:t>
      </w:r>
    </w:p>
    <w:p>
      <w:pPr>
        <w:pStyle w:val="LOnormal"/>
        <w:spacing w:lineRule="auto" w:line="216" w:before="0" w:after="200"/>
        <w:ind w:left="4956" w:firstLine="707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</w:rPr>
        <w:t>I</w:t>
      </w:r>
      <w:r>
        <w:rPr>
          <w:rFonts w:eastAsia="Arial" w:cs="Arial" w:ascii="Times New Roman" w:hAnsi="Times New Roman"/>
          <w:b/>
        </w:rPr>
        <w:t>l Dirigente Scolastico</w:t>
      </w:r>
    </w:p>
    <w:p>
      <w:pPr>
        <w:pStyle w:val="LOnormal"/>
        <w:spacing w:lineRule="auto" w:line="216" w:before="0" w:after="200"/>
        <w:ind w:left="4956" w:firstLine="707"/>
        <w:rPr>
          <w:rFonts w:eastAsia="Arial" w:cs="Arial"/>
          <w:b/>
          <w:b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16" w:before="0" w:after="200"/>
        <w:ind w:left="4956" w:hanging="0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</w:rPr>
        <w:t>__________________________________</w:t>
      </w:r>
    </w:p>
    <w:p>
      <w:pPr>
        <w:pStyle w:val="LOnormal"/>
        <w:ind w:left="4111" w:hanging="0"/>
        <w:jc w:val="right"/>
        <w:rPr/>
      </w:pPr>
      <w:r>
        <w:rPr>
          <w:rFonts w:eastAsia="Arial" w:cs="Arial" w:ascii="Arial" w:hAnsi="Arial"/>
          <w:sz w:val="26"/>
          <w:szCs w:val="26"/>
        </w:rPr>
        <w:tab/>
        <w:tab/>
        <w:tab/>
        <w:tab/>
        <w:tab/>
      </w:r>
    </w:p>
    <w:p>
      <w:pPr>
        <w:pStyle w:val="LOnormal"/>
        <w:ind w:left="4111" w:hanging="0"/>
        <w:jc w:val="right"/>
        <w:rPr>
          <w:rFonts w:ascii="Arial" w:hAnsi="Arial" w:eastAsia="Arial" w:cs="Arial"/>
          <w:sz w:val="26"/>
          <w:szCs w:val="26"/>
        </w:rPr>
      </w:pPr>
      <w:r>
        <w:rPr/>
      </w:r>
    </w:p>
    <w:p>
      <w:pPr>
        <w:pStyle w:val="LOnormal"/>
        <w:ind w:left="4111" w:hanging="0"/>
        <w:jc w:val="right"/>
        <w:rPr>
          <w:rFonts w:ascii="Arial" w:hAnsi="Arial" w:eastAsia="Arial" w:cs="Arial"/>
          <w:sz w:val="26"/>
          <w:szCs w:val="26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header="0" w:top="720" w:footer="261" w:bottom="70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mic Sans MS"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widowControl w:val="false"/>
        <w:spacing w:lineRule="auto" w:line="240" w:before="0" w:after="324"/>
        <w:ind w:right="567" w:hanging="0"/>
        <w:jc w:val="both"/>
        <w:rPr/>
      </w:pPr>
      <w:r>
        <w:rPr>
          <w:rStyle w:val="Caratterinotaapidipagina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spacing w:lineRule="auto" w:line="240" w:before="240" w:after="60"/>
      <w:ind w:left="0" w:hanging="0"/>
    </w:pPr>
    <w:rPr>
      <w:rFonts w:ascii="Cambria" w:hAnsi="Cambria" w:eastAsia="Cambria" w:cs="Cambria"/>
      <w:b/>
      <w:sz w:val="32"/>
      <w:szCs w:val="32"/>
    </w:rPr>
  </w:style>
  <w:style w:type="paragraph" w:styleId="Titolo2">
    <w:name w:val="Heading 2"/>
    <w:basedOn w:val="LOnormal"/>
    <w:next w:val="LOnormal"/>
    <w:qFormat/>
    <w:pPr>
      <w:keepNext w:val="true"/>
      <w:spacing w:lineRule="auto" w:line="240" w:before="240" w:after="60"/>
      <w:ind w:left="0" w:hanging="0"/>
    </w:pPr>
    <w:rPr>
      <w:rFonts w:ascii="Cambria" w:hAnsi="Cambria" w:eastAsia="Cambria" w:cs="Cambria"/>
      <w:b/>
      <w:i/>
      <w:sz w:val="28"/>
      <w:szCs w:val="28"/>
    </w:rPr>
  </w:style>
  <w:style w:type="paragraph" w:styleId="Titolo3">
    <w:name w:val="Heading 3"/>
    <w:basedOn w:val="LOnormal"/>
    <w:next w:val="LOnormal"/>
    <w:qFormat/>
    <w:pPr>
      <w:keepNext w:val="true"/>
      <w:spacing w:lineRule="auto" w:line="240" w:before="240" w:after="60"/>
      <w:ind w:left="0" w:hanging="0"/>
    </w:pPr>
    <w:rPr>
      <w:rFonts w:ascii="Arial" w:hAnsi="Arial" w:eastAsia="Arial" w:cs="Arial"/>
      <w:b/>
      <w:sz w:val="26"/>
      <w:szCs w:val="26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pidipagina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467</TotalTime>
  <Application>LibreOffice/7.0.3.1$Windows_X86_64 LibreOffice_project/d7547858d014d4cf69878db179d326fc3483e082</Application>
  <Pages>6</Pages>
  <Words>885</Words>
  <Characters>7160</Characters>
  <CharactersWithSpaces>8317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2021-10-13T20:56:44Z</dcterms:modified>
  <cp:revision>14</cp:revision>
  <dc:subject/>
  <dc:title/>
</cp:coreProperties>
</file>